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48" w:rsidRDefault="000E3548" w:rsidP="000E3548">
      <w:r>
        <w:t xml:space="preserve">Az egészségügyi és a hozzájuk kapcsolódó személyes adatok kezeléséről és védelméről szóló 1997. évi XLVII. törvény 21. §-a rendelkezik a </w:t>
      </w:r>
      <w:bookmarkStart w:id="0" w:name="_GoBack"/>
      <w:bookmarkEnd w:id="0"/>
      <w:r>
        <w:t>Tudományos kutatás céljából történő adatkezelésről:</w:t>
      </w:r>
    </w:p>
    <w:p w:rsidR="000E3548" w:rsidRDefault="000E3548" w:rsidP="000E3548"/>
    <w:p w:rsidR="00AC0B6D" w:rsidRDefault="000E3548" w:rsidP="000E3548">
      <w:r>
        <w:t>"(1)Tudományos kutatás céljából az intézményvezető vagy az adatvédelmi tisztviselő engedélyével a tárolt adatokba be lehet tekinteni, azonban tudományos közleményben nem szerepelhetnek egészségügyi és személyazonosító adatok oly módon, hogy az érintett személyazonossága megállapítható legyen. Tudományos kutatás során a tárolt adatokról nem készíthető személyazonosító adatokat is tartalmazó másolat."</w:t>
      </w:r>
    </w:p>
    <w:p w:rsidR="000E3548" w:rsidRDefault="000E3548" w:rsidP="000E3548"/>
    <w:p w:rsidR="000E3548" w:rsidRDefault="000E3548" w:rsidP="000E3548"/>
    <w:sectPr w:rsidR="000E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48"/>
    <w:rsid w:val="000E3548"/>
    <w:rsid w:val="001E3B25"/>
    <w:rsid w:val="00A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FA5F"/>
  <w15:chartTrackingRefBased/>
  <w15:docId w15:val="{BDD42513-9AB8-4BAA-A3DE-E7A71900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Komoly Sámuel</dc:creator>
  <cp:keywords/>
  <dc:description/>
  <cp:lastModifiedBy>Buzagits Veronika</cp:lastModifiedBy>
  <cp:revision>2</cp:revision>
  <dcterms:created xsi:type="dcterms:W3CDTF">2024-03-21T12:44:00Z</dcterms:created>
  <dcterms:modified xsi:type="dcterms:W3CDTF">2024-03-21T12:44:00Z</dcterms:modified>
</cp:coreProperties>
</file>